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4B" w:rsidRDefault="00FA6956">
      <w:pPr>
        <w:widowControl w:val="0"/>
        <w:ind w:left="5387"/>
        <w:jc w:val="right"/>
        <w:rPr>
          <w:rFonts w:ascii="Trebuchet MS" w:eastAsia="Lucida Sans Unicode" w:hAnsi="Trebuchet MS" w:cs="Arial"/>
          <w:kern w:val="2"/>
          <w:sz w:val="20"/>
        </w:rPr>
      </w:pPr>
      <w:bookmarkStart w:id="0" w:name="_GoBack"/>
      <w:bookmarkEnd w:id="0"/>
      <w:r>
        <w:rPr>
          <w:rFonts w:ascii="Trebuchet MS" w:eastAsia="Lucida Sans Unicode" w:hAnsi="Trebuchet MS" w:cs="Arial"/>
          <w:b/>
          <w:kern w:val="2"/>
          <w:sz w:val="20"/>
          <w:u w:val="single"/>
        </w:rPr>
        <w:t>Załącznik Nr 4</w:t>
      </w:r>
    </w:p>
    <w:p w:rsidR="0023764B" w:rsidRDefault="0023764B">
      <w:pPr>
        <w:widowControl w:val="0"/>
        <w:ind w:left="5387"/>
        <w:rPr>
          <w:rFonts w:ascii="Trebuchet MS" w:eastAsia="Lucida Sans Unicode" w:hAnsi="Trebuchet MS" w:cs="Arial"/>
          <w:kern w:val="2"/>
          <w:sz w:val="16"/>
          <w:szCs w:val="1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23764B">
        <w:trPr>
          <w:trHeight w:val="35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z rejestru zamówień /</w:t>
            </w:r>
          </w:p>
          <w:p w:rsidR="0023764B" w:rsidRDefault="00FA6956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z platformy przetargowej:</w:t>
            </w:r>
          </w:p>
          <w:p w:rsidR="0023764B" w:rsidRDefault="002376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23764B">
            <w:pPr>
              <w:widowControl w:val="0"/>
              <w:jc w:val="both"/>
              <w:rPr>
                <w:rFonts w:ascii="Trebuchet MS" w:hAnsi="Trebuchet MS" w:cs="Trebuchet MS"/>
                <w:b/>
                <w:sz w:val="18"/>
                <w:szCs w:val="18"/>
                <w:highlight w:val="yellow"/>
                <w:shd w:val="clear" w:color="auto" w:fill="FFFFFF"/>
              </w:rPr>
            </w:pPr>
          </w:p>
        </w:tc>
      </w:tr>
    </w:tbl>
    <w:p w:rsidR="0023764B" w:rsidRDefault="0023764B">
      <w:pPr>
        <w:widowControl w:val="0"/>
        <w:ind w:left="-48"/>
        <w:rPr>
          <w:rFonts w:ascii="Trebuchet MS" w:eastAsia="Lucida Sans Unicode" w:hAnsi="Trebuchet MS" w:cs="Arial"/>
          <w:kern w:val="2"/>
          <w:sz w:val="16"/>
          <w:szCs w:val="16"/>
        </w:rPr>
      </w:pPr>
    </w:p>
    <w:p w:rsidR="0023764B" w:rsidRDefault="0023764B">
      <w:pPr>
        <w:widowControl w:val="0"/>
        <w:ind w:left="-48"/>
        <w:rPr>
          <w:rFonts w:ascii="Trebuchet MS" w:eastAsia="Lucida Sans Unicode" w:hAnsi="Trebuchet MS" w:cs="Arial"/>
          <w:kern w:val="2"/>
          <w:sz w:val="16"/>
          <w:szCs w:val="1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"/>
        <w:gridCol w:w="478"/>
        <w:gridCol w:w="850"/>
        <w:gridCol w:w="977"/>
        <w:gridCol w:w="1276"/>
        <w:gridCol w:w="582"/>
        <w:gridCol w:w="4395"/>
      </w:tblGrid>
      <w:tr w:rsidR="0023764B">
        <w:trPr>
          <w:trHeight w:val="570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3764B" w:rsidRDefault="0023764B">
            <w:pPr>
              <w:widowControl w:val="0"/>
              <w:rPr>
                <w:rFonts w:ascii="Trebuchet MS" w:eastAsia="Lucida Sans Unicode" w:hAnsi="Trebuchet MS" w:cs="Arial"/>
                <w:kern w:val="2"/>
                <w:sz w:val="16"/>
                <w:szCs w:val="16"/>
              </w:rPr>
            </w:pPr>
          </w:p>
          <w:p w:rsidR="0023764B" w:rsidRDefault="00FA6956">
            <w:pPr>
              <w:widowControl w:val="0"/>
              <w:ind w:firstLine="708"/>
              <w:jc w:val="center"/>
              <w:rPr>
                <w:rFonts w:ascii="Arial Black" w:eastAsia="Lucida Sans Unicode" w:hAnsi="Arial Black" w:cs="Arial"/>
                <w:szCs w:val="22"/>
              </w:rPr>
            </w:pPr>
            <w:r>
              <w:rPr>
                <w:rFonts w:ascii="Arial Black" w:eastAsia="Lucida Sans Unicode" w:hAnsi="Arial Black" w:cs="Arial"/>
                <w:sz w:val="22"/>
                <w:szCs w:val="22"/>
              </w:rPr>
              <w:t>INFORMACJA  O UNIEWAŻNIENIU POSTĘPOWANIA</w:t>
            </w:r>
          </w:p>
        </w:tc>
      </w:tr>
      <w:tr w:rsidR="0023764B">
        <w:trPr>
          <w:trHeight w:val="449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764B" w:rsidRDefault="00FA6956">
            <w:pPr>
              <w:widowControl w:val="0"/>
              <w:spacing w:after="120"/>
              <w:ind w:left="113" w:right="113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1. Przedmiot zamówienia: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rPr>
                <w:rFonts w:asciiTheme="minorHAnsi" w:eastAsia="Lucida Sans Unicode" w:hAnsiTheme="minorHAnsi" w:cstheme="minorHAnsi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sz w:val="18"/>
                <w:szCs w:val="18"/>
              </w:rPr>
              <w:t>Określenie przedmiotu zamówienia:</w:t>
            </w: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23764B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  <w:p w:rsidR="0023764B" w:rsidRDefault="0023764B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  <w:tr w:rsidR="0023764B">
        <w:trPr>
          <w:trHeight w:val="566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23764B">
            <w:pPr>
              <w:widowControl w:val="0"/>
              <w:spacing w:after="120"/>
              <w:ind w:left="4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after="120"/>
              <w:ind w:left="4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Kod CPV: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Rodzaj zamówienia :</w:t>
            </w:r>
          </w:p>
        </w:tc>
      </w:tr>
      <w:tr w:rsidR="0023764B">
        <w:trPr>
          <w:trHeight w:val="44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2. Zastosowana procedura  postępowania: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shapetype_7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68A9A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328" w:dyaOrig="3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16.2pt;height:18pt" o:ole="">
                  <v:imagedata r:id="rId6" o:title=""/>
                </v:shape>
                <w:control r:id="rId7" w:name="CheckBox12133112111" w:shapeid="_x0000_i1039"/>
              </w:object>
            </w:r>
            <w:r>
              <w:rPr>
                <w:rFonts w:ascii="Trebuchet MS" w:hAnsi="Trebuchet MS"/>
                <w:sz w:val="18"/>
                <w:szCs w:val="18"/>
              </w:rPr>
              <w:t>wolny zakup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41" type="#_x0000_t75" style="width:16.2pt;height:18pt" o:ole="">
                  <v:imagedata r:id="rId6" o:title=""/>
                </v:shape>
                <w:control r:id="rId8" w:name="CheckBox121331111111" w:shapeid="_x0000_i1041"/>
              </w:object>
            </w:r>
            <w:r>
              <w:rPr>
                <w:rFonts w:ascii="Trebuchet MS" w:hAnsi="Trebuchet MS"/>
                <w:sz w:val="18"/>
                <w:szCs w:val="18"/>
              </w:rPr>
              <w:t>zamknięta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43" type="#_x0000_t75" style="width:16.2pt;height:18pt" o:ole="">
                  <v:imagedata r:id="rId6" o:title=""/>
                </v:shape>
                <w:control r:id="rId9" w:name="CheckBox121331141111" w:shapeid="_x0000_i1043"/>
              </w:object>
            </w:r>
            <w:r>
              <w:rPr>
                <w:rFonts w:ascii="Trebuchet MS" w:hAnsi="Trebuchet MS"/>
                <w:sz w:val="18"/>
                <w:szCs w:val="18"/>
              </w:rPr>
              <w:t>otwarta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; </w:t>
            </w:r>
            <w:r>
              <w:object w:dxaOrig="328" w:dyaOrig="358">
                <v:shape id="_x0000_i1045" type="#_x0000_t75" style="width:16.2pt;height:18pt" o:ole="">
                  <v:imagedata r:id="rId6" o:title=""/>
                </v:shape>
                <w:control r:id="rId10" w:name="CheckBox121331151112" w:shapeid="_x0000_i1045"/>
              </w:object>
            </w:r>
            <w:r>
              <w:rPr>
                <w:rFonts w:ascii="Trebuchet MS" w:hAnsi="Trebuchet MS"/>
                <w:sz w:val="18"/>
                <w:szCs w:val="18"/>
              </w:rPr>
              <w:t xml:space="preserve">otwarta plus; </w:t>
            </w:r>
            <w:r>
              <w:object w:dxaOrig="328" w:dyaOrig="358">
                <v:shape id="_x0000_i1047" type="#_x0000_t75" style="width:16.2pt;height:18pt" o:ole="">
                  <v:imagedata r:id="rId6" o:title=""/>
                </v:shape>
                <w:control r:id="rId11" w:name="CheckBox1213311511111" w:shapeid="_x0000_i1047"/>
              </w:object>
            </w:r>
            <w:r>
              <w:rPr>
                <w:rFonts w:ascii="Trebuchet MS" w:hAnsi="Trebuchet MS"/>
                <w:sz w:val="18"/>
                <w:szCs w:val="18"/>
              </w:rPr>
              <w:t>porównanie dostępnych  ofert</w:t>
            </w:r>
          </w:p>
        </w:tc>
      </w:tr>
      <w:tr w:rsidR="0023764B">
        <w:trPr>
          <w:trHeight w:val="449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 xml:space="preserve"> Przesłanki wyłączenia stosowania przepisów ustawy Pzp: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tabs>
                <w:tab w:val="left" w:pos="935"/>
              </w:tabs>
              <w:rPr>
                <w:rFonts w:ascii="Trebuchet MS" w:hAnsi="Trebuchet MS"/>
                <w:sz w:val="18"/>
                <w:szCs w:val="18"/>
              </w:rPr>
            </w:pPr>
            <w:r>
              <w:object w:dxaOrig="328" w:dyaOrig="358">
                <v:shape id="_x0000_i1049" type="#_x0000_t75" style="width:16.2pt;height:18pt" o:ole="">
                  <v:imagedata r:id="rId6" o:title=""/>
                </v:shape>
                <w:control r:id="rId12" w:name="CheckBox121331" w:shapeid="_x0000_i1049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z uwagi na  wartość zamówienia mniejszą niż 130 000 zł netto</w:t>
            </w:r>
          </w:p>
          <w:p w:rsidR="0023764B" w:rsidRDefault="00FA6956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object w:dxaOrig="328" w:dyaOrig="358">
                <v:shape id="_x0000_i1051" type="#_x0000_t75" style="width:16.2pt;height:18pt" o:ole="">
                  <v:imagedata r:id="rId6" o:title=""/>
                </v:shape>
                <w:control r:id="rId13" w:name="CheckBox1213221" w:shapeid="_x0000_i1051"/>
              </w:object>
            </w:r>
            <w:r>
              <w:rPr>
                <w:rFonts w:ascii="Trebuchet MS" w:hAnsi="Trebuchet MS" w:cstheme="minorHAnsi"/>
                <w:bCs/>
                <w:sz w:val="18"/>
                <w:szCs w:val="18"/>
                <w:shd w:val="clear" w:color="auto" w:fill="FFFFFF"/>
              </w:rPr>
              <w:t>wyłączenie  na podstawie   art.  ……………. ustawy Pzp</w:t>
            </w:r>
          </w:p>
        </w:tc>
      </w:tr>
      <w:tr w:rsidR="0023764B">
        <w:trPr>
          <w:trHeight w:val="281"/>
        </w:trPr>
        <w:tc>
          <w:tcPr>
            <w:tcW w:w="4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line="276" w:lineRule="auto"/>
              <w:rPr>
                <w:rFonts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4. Szacunkowa wartość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zamówienia lub części zamówienia na którą przeprowadzono postępowanie wynosi :</w:t>
            </w:r>
          </w:p>
        </w:tc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Netto :</w:t>
            </w:r>
          </w:p>
          <w:p w:rsidR="0023764B" w:rsidRDefault="00FA6956">
            <w:pPr>
              <w:widowControl w:val="0"/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Stawka Vat:</w:t>
            </w:r>
          </w:p>
          <w:p w:rsidR="0023764B" w:rsidRDefault="00FA6956">
            <w:pPr>
              <w:widowControl w:val="0"/>
              <w:spacing w:line="276" w:lineRule="auto"/>
              <w:jc w:val="both"/>
              <w:rPr>
                <w:rFonts w:ascii="Calibri" w:hAnsi="Calibri" w:cs="Calibri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Brutto:</w:t>
            </w:r>
          </w:p>
        </w:tc>
      </w:tr>
      <w:tr w:rsidR="0023764B">
        <w:trPr>
          <w:trHeight w:val="682"/>
        </w:trPr>
        <w:tc>
          <w:tcPr>
            <w:tcW w:w="3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FA6956">
            <w:pPr>
              <w:widowControl w:val="0"/>
              <w:spacing w:after="120"/>
              <w:ind w:left="4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 xml:space="preserve">5. Kwota jaka Zamawiający zamierzał przeznaczyć na sfinansowanie zamówienia lub  części zamówienia na które było prowadzone </w:t>
            </w:r>
            <w:r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  <w:t>postępowanie :</w:t>
            </w:r>
          </w:p>
        </w:tc>
        <w:tc>
          <w:tcPr>
            <w:tcW w:w="6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64B" w:rsidRDefault="0023764B">
            <w:pPr>
              <w:widowControl w:val="0"/>
              <w:spacing w:after="120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</w:tbl>
    <w:p w:rsidR="0023764B" w:rsidRDefault="0023764B">
      <w:pPr>
        <w:rPr>
          <w:rFonts w:ascii="Trebuchet MS" w:eastAsia="Lucida Sans Unicode" w:hAnsi="Trebuchet MS" w:cs="Arial"/>
          <w:b/>
          <w:bCs/>
          <w:kern w:val="2"/>
          <w:sz w:val="20"/>
        </w:rPr>
      </w:pPr>
    </w:p>
    <w:p w:rsidR="0023764B" w:rsidRDefault="0023764B">
      <w:pPr>
        <w:rPr>
          <w:rFonts w:ascii="Trebuchet MS" w:eastAsia="Lucida Sans Unicode" w:hAnsi="Trebuchet MS" w:cs="Arial"/>
          <w:b/>
          <w:bCs/>
          <w:kern w:val="2"/>
          <w:sz w:val="20"/>
        </w:rPr>
      </w:pPr>
    </w:p>
    <w:p w:rsidR="0023764B" w:rsidRDefault="0023764B">
      <w:pPr>
        <w:rPr>
          <w:rFonts w:ascii="Trebuchet MS" w:eastAsia="Lucida Sans Unicode" w:hAnsi="Trebuchet MS" w:cs="Arial"/>
          <w:b/>
          <w:bCs/>
          <w:kern w:val="2"/>
          <w:sz w:val="20"/>
        </w:rPr>
      </w:pPr>
    </w:p>
    <w:p w:rsidR="0023764B" w:rsidRDefault="00FA6956">
      <w:pPr>
        <w:rPr>
          <w:rFonts w:asciiTheme="minorHAnsi" w:eastAsia="Lucida Sans Unicode" w:hAnsiTheme="minorHAnsi" w:cstheme="minorHAnsi"/>
          <w:bCs/>
          <w:kern w:val="2"/>
          <w:sz w:val="20"/>
        </w:rPr>
      </w:pPr>
      <w:r>
        <w:rPr>
          <w:rFonts w:asciiTheme="minorHAnsi" w:eastAsia="Lucida Sans Unicode" w:hAnsiTheme="minorHAnsi" w:cstheme="minorHAnsi"/>
          <w:bCs/>
          <w:kern w:val="2"/>
          <w:sz w:val="20"/>
        </w:rPr>
        <w:t>Data unieważnienia postępowania: ……………</w:t>
      </w:r>
    </w:p>
    <w:p w:rsidR="0023764B" w:rsidRDefault="0023764B">
      <w:pPr>
        <w:rPr>
          <w:rFonts w:asciiTheme="minorHAnsi" w:hAnsiTheme="minorHAnsi" w:cstheme="minorHAnsi"/>
          <w:sz w:val="18"/>
          <w:szCs w:val="18"/>
        </w:rPr>
      </w:pPr>
    </w:p>
    <w:p w:rsidR="0023764B" w:rsidRDefault="00FA695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Lucida Sans Unicode" w:hAnsiTheme="minorHAnsi" w:cstheme="minorHAnsi"/>
          <w:bCs/>
          <w:kern w:val="2"/>
          <w:sz w:val="20"/>
        </w:rPr>
        <w:t>Podstawa unieważnienia: ………………</w:t>
      </w:r>
    </w:p>
    <w:p w:rsidR="0023764B" w:rsidRDefault="0023764B">
      <w:pPr>
        <w:rPr>
          <w:rFonts w:ascii="Arial Black" w:hAnsi="Arial Black"/>
          <w:sz w:val="18"/>
          <w:szCs w:val="18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3764B">
        <w:trPr>
          <w:trHeight w:val="542"/>
        </w:trPr>
        <w:tc>
          <w:tcPr>
            <w:tcW w:w="9781" w:type="dxa"/>
          </w:tcPr>
          <w:p w:rsidR="0023764B" w:rsidRDefault="0023764B">
            <w:pPr>
              <w:widowControl w:val="0"/>
              <w:tabs>
                <w:tab w:val="left" w:pos="935"/>
              </w:tabs>
              <w:ind w:left="35"/>
              <w:rPr>
                <w:rFonts w:asciiTheme="minorHAnsi" w:eastAsia="Lucida Sans Unicode" w:hAnsiTheme="minorHAnsi" w:cstheme="minorHAnsi"/>
                <w:bCs/>
                <w:kern w:val="2"/>
                <w:sz w:val="18"/>
                <w:szCs w:val="18"/>
              </w:rPr>
            </w:pPr>
          </w:p>
        </w:tc>
      </w:tr>
    </w:tbl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p w:rsidR="0023764B" w:rsidRDefault="0023764B">
      <w:pPr>
        <w:widowControl w:val="0"/>
        <w:spacing w:after="120"/>
        <w:rPr>
          <w:rFonts w:ascii="Trebuchet MS" w:eastAsia="Lucida Sans Unicode" w:hAnsi="Trebuchet MS" w:cs="Arial"/>
          <w:kern w:val="2"/>
          <w:sz w:val="20"/>
        </w:rPr>
      </w:pP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2"/>
        <w:gridCol w:w="4821"/>
      </w:tblGrid>
      <w:tr w:rsidR="0023764B">
        <w:trPr>
          <w:trHeight w:val="345"/>
        </w:trPr>
        <w:tc>
          <w:tcPr>
            <w:tcW w:w="4752" w:type="dxa"/>
          </w:tcPr>
          <w:p w:rsidR="0023764B" w:rsidRDefault="00FA6956">
            <w:pPr>
              <w:widowControl w:val="0"/>
              <w:spacing w:after="120"/>
              <w:ind w:left="-484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eastAsia="Lucida Sans Unicode" w:hAnsi="Trebuchet MS" w:cs="Arial"/>
                <w:kern w:val="2"/>
                <w:sz w:val="18"/>
                <w:szCs w:val="18"/>
              </w:rPr>
              <w:t>Opracował pracownik merytoryczny</w:t>
            </w:r>
          </w:p>
        </w:tc>
        <w:tc>
          <w:tcPr>
            <w:tcW w:w="4820" w:type="dxa"/>
          </w:tcPr>
          <w:p w:rsidR="0023764B" w:rsidRDefault="00FA6956">
            <w:pPr>
              <w:widowControl w:val="0"/>
              <w:suppressAutoHyphens w:val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ZATWIERDZA</w:t>
            </w:r>
          </w:p>
          <w:p w:rsidR="0023764B" w:rsidRDefault="00FA6956">
            <w:pPr>
              <w:widowControl w:val="0"/>
              <w:suppressAutoHyphens w:val="0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Kierownik zamawiającego</w:t>
            </w:r>
          </w:p>
        </w:tc>
      </w:tr>
    </w:tbl>
    <w:p w:rsidR="0023764B" w:rsidRDefault="0023764B"/>
    <w:sectPr w:rsidR="0023764B">
      <w:footerReference w:type="default" r:id="rId14"/>
      <w:pgSz w:w="11906" w:h="16838"/>
      <w:pgMar w:top="426" w:right="1418" w:bottom="1015" w:left="1702" w:header="0" w:footer="95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6956">
      <w:r>
        <w:separator/>
      </w:r>
    </w:p>
  </w:endnote>
  <w:endnote w:type="continuationSeparator" w:id="0">
    <w:p w:rsidR="00000000" w:rsidRDefault="00FA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4B" w:rsidRDefault="00FA6956">
    <w:pPr>
      <w:pStyle w:val="Stopka"/>
      <w:jc w:val="center"/>
    </w:pPr>
    <w:r>
      <w:rPr>
        <w:rStyle w:val="Numerstron"/>
        <w:sz w:val="18"/>
      </w:rPr>
      <w:fldChar w:fldCharType="begin"/>
    </w:r>
    <w:r>
      <w:rPr>
        <w:rStyle w:val="Numerstron"/>
        <w:sz w:val="18"/>
      </w:rPr>
      <w:instrText>PAGE</w:instrText>
    </w:r>
    <w:r>
      <w:rPr>
        <w:rStyle w:val="Numerstron"/>
        <w:sz w:val="18"/>
      </w:rPr>
      <w:fldChar w:fldCharType="separate"/>
    </w:r>
    <w:r>
      <w:rPr>
        <w:rStyle w:val="Numerstron"/>
        <w:noProof/>
        <w:sz w:val="18"/>
      </w:rPr>
      <w:t>1</w:t>
    </w:r>
    <w:r>
      <w:rPr>
        <w:rStyle w:val="Numerstro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6956">
      <w:r>
        <w:separator/>
      </w:r>
    </w:p>
  </w:footnote>
  <w:footnote w:type="continuationSeparator" w:id="0">
    <w:p w:rsidR="00000000" w:rsidRDefault="00FA6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4B"/>
    <w:rsid w:val="0023764B"/>
    <w:rsid w:val="00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7134A8C0-57F8-4463-A1E0-836AF509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31C"/>
    <w:rPr>
      <w:rFonts w:ascii="Tahoma" w:eastAsia="Times New Roman" w:hAnsi="Tahoma" w:cs="Tahoma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erstron">
    <w:name w:val="Numer stron"/>
    <w:basedOn w:val="Domylnaczcionkaakapitu"/>
    <w:qFormat/>
    <w:rsid w:val="0081531C"/>
  </w:style>
  <w:style w:type="character" w:customStyle="1" w:styleId="StopkaZnak">
    <w:name w:val="Stopka Znak"/>
    <w:basedOn w:val="Domylnaczcionkaakapitu"/>
    <w:link w:val="Stopka"/>
    <w:qFormat/>
    <w:rsid w:val="0081531C"/>
    <w:rPr>
      <w:rFonts w:ascii="Tahoma" w:eastAsia="Times New Roman" w:hAnsi="Tahoma" w:cs="Tahoma"/>
      <w:sz w:val="24"/>
      <w:szCs w:val="20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81531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B4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Czeladź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KG. Gierat</dc:creator>
  <dc:description/>
  <cp:lastModifiedBy>ehrabia</cp:lastModifiedBy>
  <cp:revision>2</cp:revision>
  <cp:lastPrinted>2020-02-06T13:01:00Z</cp:lastPrinted>
  <dcterms:created xsi:type="dcterms:W3CDTF">2026-03-31T18:32:00Z</dcterms:created>
  <dcterms:modified xsi:type="dcterms:W3CDTF">2026-03-31T18:32:00Z</dcterms:modified>
  <dc:language>pl-PL</dc:language>
</cp:coreProperties>
</file>