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89" w:rsidRDefault="00BB081E">
      <w:pPr>
        <w:widowControl w:val="0"/>
        <w:ind w:left="5387"/>
        <w:jc w:val="right"/>
        <w:rPr>
          <w:rFonts w:ascii="Trebuchet MS" w:eastAsia="Lucida Sans Unicode" w:hAnsi="Trebuchet MS" w:cs="Arial"/>
          <w:kern w:val="2"/>
          <w:sz w:val="16"/>
          <w:szCs w:val="16"/>
        </w:rPr>
      </w:pPr>
      <w:bookmarkStart w:id="0" w:name="_GoBack"/>
      <w:bookmarkEnd w:id="0"/>
      <w:r>
        <w:rPr>
          <w:rFonts w:ascii="Trebuchet MS" w:eastAsia="Lucida Sans Unicode" w:hAnsi="Trebuchet MS" w:cs="Arial"/>
          <w:b/>
          <w:kern w:val="2"/>
          <w:sz w:val="20"/>
          <w:u w:val="single"/>
        </w:rPr>
        <w:t>Załącznik Nr 3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78"/>
        <w:gridCol w:w="285"/>
        <w:gridCol w:w="142"/>
        <w:gridCol w:w="277"/>
        <w:gridCol w:w="432"/>
        <w:gridCol w:w="423"/>
        <w:gridCol w:w="142"/>
        <w:gridCol w:w="708"/>
        <w:gridCol w:w="609"/>
        <w:gridCol w:w="527"/>
        <w:gridCol w:w="282"/>
        <w:gridCol w:w="457"/>
        <w:gridCol w:w="440"/>
        <w:gridCol w:w="95"/>
        <w:gridCol w:w="3827"/>
      </w:tblGrid>
      <w:tr w:rsidR="00D06489">
        <w:trPr>
          <w:trHeight w:val="357"/>
        </w:trPr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 rejestru zamówień /</w:t>
            </w:r>
          </w:p>
          <w:p w:rsidR="00D06489" w:rsidRDefault="00BB081E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 platformy przetargowej :</w:t>
            </w:r>
          </w:p>
          <w:p w:rsidR="00D06489" w:rsidRDefault="00D0648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jc w:val="both"/>
              <w:rPr>
                <w:rFonts w:ascii="Trebuchet MS" w:hAnsi="Trebuchet MS" w:cs="Times New Roman"/>
                <w:sz w:val="20"/>
                <w:shd w:val="clear" w:color="auto" w:fill="FFFFFF"/>
              </w:rPr>
            </w:pPr>
          </w:p>
          <w:p w:rsidR="00D06489" w:rsidRDefault="00D06489">
            <w:pPr>
              <w:widowControl w:val="0"/>
              <w:jc w:val="both"/>
              <w:rPr>
                <w:rFonts w:ascii="Trebuchet MS" w:hAnsi="Trebuchet MS" w:cs="Trebuchet MS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D06489">
        <w:trPr>
          <w:trHeight w:val="342"/>
        </w:trPr>
        <w:tc>
          <w:tcPr>
            <w:tcW w:w="97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ind w:firstLine="708"/>
              <w:jc w:val="center"/>
              <w:rPr>
                <w:rFonts w:ascii="Arial Black" w:eastAsia="Lucida Sans Unicode" w:hAnsi="Arial Black" w:cs="Arial"/>
                <w:szCs w:val="22"/>
              </w:rPr>
            </w:pPr>
            <w:r>
              <w:rPr>
                <w:rFonts w:ascii="Arial Black" w:eastAsia="Lucida Sans Unicode" w:hAnsi="Arial Black" w:cs="Arial"/>
                <w:sz w:val="20"/>
              </w:rPr>
              <w:t>INFORMACJA  O  UDZIELENIU ZAMÓWIENIA</w:t>
            </w:r>
          </w:p>
        </w:tc>
      </w:tr>
      <w:tr w:rsidR="00D06489">
        <w:trPr>
          <w:trHeight w:val="449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ind w:left="4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1. Przedmiot zamówienia</w:t>
            </w:r>
          </w:p>
        </w:tc>
        <w:tc>
          <w:tcPr>
            <w:tcW w:w="8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przedmiotu :</w:t>
            </w:r>
          </w:p>
        </w:tc>
      </w:tr>
      <w:tr w:rsidR="00D06489">
        <w:trPr>
          <w:trHeight w:val="449"/>
        </w:trPr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ind w:left="4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Kod CPV: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Rodzaj zamówienia :</w:t>
            </w:r>
          </w:p>
        </w:tc>
      </w:tr>
      <w:tr w:rsidR="00D06489">
        <w:trPr>
          <w:trHeight w:val="32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06489" w:rsidRDefault="00BB081E">
            <w:pPr>
              <w:widowControl w:val="0"/>
              <w:spacing w:after="120"/>
              <w:ind w:left="40" w:right="113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 2. Wartość Szacunkowa</w:t>
            </w:r>
          </w:p>
        </w:tc>
        <w:tc>
          <w:tcPr>
            <w:tcW w:w="3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Szacunkowa wartość zamówienia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shd w:val="clear" w:color="auto" w:fill="FFFFFF"/>
              </w:rPr>
              <w:t xml:space="preserve">lub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shd w:val="clear" w:color="auto" w:fill="FFFFFF"/>
              </w:rPr>
              <w:t>części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 zamówienia na którą  przeprowadzono postępowanie :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06489" w:rsidRDefault="00BB081E">
            <w:pPr>
              <w:widowControl w:val="0"/>
              <w:spacing w:after="120"/>
              <w:ind w:left="113" w:right="113"/>
              <w:rPr>
                <w:rFonts w:asciiTheme="minorHAnsi" w:eastAsia="Lucida Sans Unicode" w:hAnsiTheme="minorHAnsi" w:cstheme="minorHAnsi"/>
                <w:bCs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6"/>
                <w:szCs w:val="16"/>
              </w:rPr>
              <w:t>Wypełnić  jedynie w przypadku  udzielenia „wolnego zakupu” bez wcześniejszego  wniosku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Netto :</w:t>
            </w:r>
          </w:p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Stawka Vat:</w:t>
            </w:r>
          </w:p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Brutto:</w:t>
            </w:r>
          </w:p>
        </w:tc>
      </w:tr>
      <w:tr w:rsidR="00D06489">
        <w:trPr>
          <w:trHeight w:val="49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ind w:left="4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Data i  osoba dokonująca  ustalenia wartości szacunkowej zamówienia :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06489" w:rsidRDefault="00D06489">
            <w:pPr>
              <w:widowControl w:val="0"/>
              <w:spacing w:after="120"/>
              <w:ind w:left="113" w:right="113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32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ind w:left="4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Sposób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wyliczenia / źródło na podstawie których określono szacunkową wartość zamówienia: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488"/>
        </w:trPr>
        <w:tc>
          <w:tcPr>
            <w:tcW w:w="41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strike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 xml:space="preserve">3.Uzasadnienie podziału zamówienia  na </w:t>
            </w: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  <w:u w:val="single"/>
              </w:rPr>
              <w:t>części</w:t>
            </w: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 xml:space="preserve"> :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strike/>
                <w:kern w:val="2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622"/>
        </w:trPr>
        <w:tc>
          <w:tcPr>
            <w:tcW w:w="15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4.Kwota zabezpieczona na realizacje zamówienia: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Rok- rozdział- paragraf- nazwa zadania/zamówienia w planie zamówień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491"/>
        </w:trPr>
        <w:tc>
          <w:tcPr>
            <w:tcW w:w="15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pStyle w:val="Standard"/>
              <w:widowControl w:val="0"/>
              <w:tabs>
                <w:tab w:val="left" w:pos="284"/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489" w:rsidRDefault="00BB081E">
            <w:pPr>
              <w:pStyle w:val="Tekstpodstawowy31"/>
              <w:widowControl w:val="0"/>
              <w:tabs>
                <w:tab w:val="left" w:pos="284"/>
                <w:tab w:val="left" w:pos="9755"/>
              </w:tabs>
              <w:jc w:val="left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Informacje o źródłach i wysokość współfinansowania przedmiotu umowy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489" w:rsidRDefault="00D06489">
            <w:pPr>
              <w:pStyle w:val="Standard"/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489">
        <w:trPr>
          <w:trHeight w:val="542"/>
        </w:trPr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5. Zastosowana procedura  :</w:t>
            </w:r>
          </w:p>
        </w:tc>
        <w:tc>
          <w:tcPr>
            <w:tcW w:w="82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ind w:left="35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635" t="0" r="0" b="0"/>
                      <wp:wrapNone/>
                      <wp:docPr id="1" name="shapetype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3E888" id="shapetype_75" o:spid="_x0000_s1026" style="position:absolute;margin-left:.05pt;margin-top:.05pt;width:50.05pt;height:50.0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" filled="f" stroked="f" strokeweight="0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5F2D" id="shapetype_7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IS/2staAgAArQQAAA4AAAAAAAAAAAAAAAAALgIAAGRycy9lMm9Eb2MueG1sUEsBAi0A&#10;FAAGAAgAAAAhAIZbh9XYAAAABQEAAA8AAAAAAAAAAAAAAAAAtAQAAGRycy9kb3ducmV2LnhtbFBL&#10;BQYAAAAABAAEAPMAAAC5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328" w:dyaOrig="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6.2pt;height:18pt" o:ole="">
                  <v:imagedata r:id="rId4" o:title=""/>
                </v:shape>
                <w:control r:id="rId5" w:name="CheckBox1213311211" w:shapeid="_x0000_i1049"/>
              </w:object>
            </w:r>
            <w:r>
              <w:rPr>
                <w:rFonts w:ascii="Trebuchet MS" w:hAnsi="Trebuchet MS"/>
                <w:sz w:val="18"/>
                <w:szCs w:val="18"/>
              </w:rPr>
              <w:t>wolny zakup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51" type="#_x0000_t75" style="width:16.2pt;height:18pt" o:ole="">
                  <v:imagedata r:id="rId4" o:title=""/>
                </v:shape>
                <w:control r:id="rId6" w:name="CheckBox12133111111" w:shapeid="_x0000_i1051"/>
              </w:object>
            </w:r>
            <w:r>
              <w:rPr>
                <w:rFonts w:ascii="Trebuchet MS" w:hAnsi="Trebuchet MS"/>
                <w:sz w:val="18"/>
                <w:szCs w:val="18"/>
              </w:rPr>
              <w:t>zamknięta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53" type="#_x0000_t75" style="width:16.2pt;height:18pt" o:ole="">
                  <v:imagedata r:id="rId4" o:title=""/>
                </v:shape>
                <w:control r:id="rId7" w:name="CheckBox12133114111" w:shapeid="_x0000_i1053"/>
              </w:object>
            </w:r>
            <w:r>
              <w:rPr>
                <w:rFonts w:ascii="Trebuchet MS" w:hAnsi="Trebuchet MS"/>
                <w:sz w:val="18"/>
                <w:szCs w:val="18"/>
              </w:rPr>
              <w:t>otwarta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55" type="#_x0000_t75" style="width:16.2pt;height:18pt" o:ole="">
                  <v:imagedata r:id="rId4" o:title=""/>
                </v:shape>
                <w:control r:id="rId8" w:name="CheckBox12133115111" w:shapeid="_x0000_i1055"/>
              </w:object>
            </w:r>
            <w:r>
              <w:rPr>
                <w:rFonts w:ascii="Trebuchet MS" w:hAnsi="Trebuchet MS"/>
                <w:sz w:val="18"/>
                <w:szCs w:val="18"/>
              </w:rPr>
              <w:t xml:space="preserve">otwarta plus; </w:t>
            </w:r>
            <w:r>
              <w:object w:dxaOrig="328" w:dyaOrig="358">
                <v:shape id="_x0000_i1057" type="#_x0000_t75" style="width:16.2pt;height:18pt" o:ole="">
                  <v:imagedata r:id="rId4" o:title=""/>
                </v:shape>
                <w:control r:id="rId9" w:name="CheckBox121331151111" w:shapeid="_x0000_i1057"/>
              </w:object>
            </w:r>
            <w:r>
              <w:rPr>
                <w:rFonts w:ascii="Trebuchet MS" w:hAnsi="Trebuchet MS"/>
                <w:sz w:val="18"/>
                <w:szCs w:val="18"/>
              </w:rPr>
              <w:t>porównanie dostępnych  ofert</w: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6489">
        <w:trPr>
          <w:trHeight w:val="317"/>
        </w:trPr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6.Przesłanki wyłączenia stosowania przepisów ustawy Pzp: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ind w:left="76"/>
              <w:rPr>
                <w:rFonts w:ascii="Trebuchet MS" w:hAnsi="Trebuchet MS"/>
                <w:sz w:val="18"/>
                <w:szCs w:val="18"/>
              </w:rPr>
            </w:pPr>
            <w:r>
              <w:object w:dxaOrig="328" w:dyaOrig="358">
                <v:shape id="_x0000_i1059" type="#_x0000_t75" style="width:16.2pt;height:18pt" o:ole="">
                  <v:imagedata r:id="rId4" o:title=""/>
                </v:shape>
                <w:control r:id="rId10" w:name="CheckBox121331" w:shapeid="_x0000_i1059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z uwagi na  </w: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wartość zamówienia mniejszą niż 170 000 zł netto</w:t>
            </w:r>
          </w:p>
          <w:p w:rsidR="00D06489" w:rsidRDefault="00BB081E">
            <w:pPr>
              <w:widowControl w:val="0"/>
              <w:tabs>
                <w:tab w:val="left" w:pos="935"/>
              </w:tabs>
              <w:ind w:left="76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object w:dxaOrig="328" w:dyaOrig="358">
                <v:shape id="_x0000_i1061" type="#_x0000_t75" style="width:16.2pt;height:18pt" o:ole="">
                  <v:imagedata r:id="rId4" o:title=""/>
                </v:shape>
                <w:control r:id="rId11" w:name="CheckBox1213221" w:shapeid="_x0000_i1061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wyłączenie  na podstawie   art.  ……………. ustawy Pzp</w:t>
            </w:r>
          </w:p>
        </w:tc>
      </w:tr>
      <w:tr w:rsidR="00D06489">
        <w:trPr>
          <w:trHeight w:val="449"/>
        </w:trPr>
        <w:tc>
          <w:tcPr>
            <w:tcW w:w="3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7. Liczba otrzymanych/ porównanych   Ofert 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449"/>
        </w:trPr>
        <w:tc>
          <w:tcPr>
            <w:tcW w:w="35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 Udzielenie zamówienia/  zawarcie umowy: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Miejsce zawarcia umowy:</w:t>
            </w:r>
          </w:p>
        </w:tc>
      </w:tr>
      <w:tr w:rsidR="00D06489">
        <w:trPr>
          <w:trHeight w:val="398"/>
        </w:trPr>
        <w:tc>
          <w:tcPr>
            <w:tcW w:w="49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>9.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Termin realizacji zamówienia/Okres obowiązywania umowy: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tabs>
                <w:tab w:val="left" w:pos="935"/>
              </w:tabs>
              <w:ind w:left="5"/>
              <w:rPr>
                <w:rFonts w:ascii="Trebuchet MS" w:hAnsi="Trebuchet MS"/>
              </w:rPr>
            </w:pPr>
          </w:p>
        </w:tc>
      </w:tr>
      <w:tr w:rsidR="00D06489">
        <w:trPr>
          <w:trHeight w:val="398"/>
        </w:trPr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>10.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Wartość przedmiotu  :</w:t>
            </w:r>
          </w:p>
        </w:tc>
        <w:tc>
          <w:tcPr>
            <w:tcW w:w="3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ind w:left="5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Netto: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Brutto:</w:t>
            </w:r>
          </w:p>
        </w:tc>
      </w:tr>
      <w:tr w:rsidR="00D06489">
        <w:trPr>
          <w:trHeight w:val="398"/>
        </w:trPr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>11. Zamawiający:</w:t>
            </w:r>
          </w:p>
        </w:tc>
        <w:tc>
          <w:tcPr>
            <w:tcW w:w="2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ind w:left="5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Miasto Czeladź/ Szkoła Podstawowa nr 4 w Czeladzi</w:t>
            </w:r>
          </w:p>
        </w:tc>
        <w:tc>
          <w:tcPr>
            <w:tcW w:w="5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Reprezentowany przez</w:t>
            </w:r>
            <w:r>
              <w:rPr>
                <w:rFonts w:ascii="Trebuchet MS" w:hAnsi="Trebuchet MS"/>
                <w:b/>
                <w:color w:val="FF0000"/>
                <w:szCs w:val="24"/>
              </w:rPr>
              <w:t>*</w:t>
            </w:r>
            <w:r>
              <w:rPr>
                <w:rFonts w:ascii="Trebuchet MS" w:hAnsi="Trebuchet MS"/>
                <w:sz w:val="18"/>
                <w:szCs w:val="18"/>
              </w:rPr>
              <w:t>: mgr Iwona Gałuszewska</w:t>
            </w:r>
          </w:p>
          <w:p w:rsidR="00D06489" w:rsidRDefault="00D06489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</w:p>
          <w:p w:rsidR="00D06489" w:rsidRDefault="00D06489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6489">
        <w:trPr>
          <w:trHeight w:val="398"/>
        </w:trPr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spacing w:line="360" w:lineRule="auto"/>
              <w:rPr>
                <w:rFonts w:ascii="Calibri" w:eastAsia="Lucida Sans Unicode" w:hAnsi="Calibri" w:cs="Calibri"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>12: Wykonawca:</w:t>
            </w:r>
          </w:p>
        </w:tc>
        <w:tc>
          <w:tcPr>
            <w:tcW w:w="2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ind w:left="5"/>
              <w:rPr>
                <w:rFonts w:ascii="Trebuchet MS" w:hAnsi="Trebuchet MS"/>
                <w:sz w:val="18"/>
                <w:szCs w:val="18"/>
              </w:rPr>
            </w:pPr>
          </w:p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ind w:left="5"/>
              <w:rPr>
                <w:rFonts w:ascii="Trebuchet MS" w:hAnsi="Trebuchet MS"/>
                <w:sz w:val="18"/>
                <w:szCs w:val="18"/>
              </w:rPr>
            </w:pPr>
          </w:p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ind w:left="5"/>
              <w:rPr>
                <w:rFonts w:ascii="Trebuchet MS" w:hAnsi="Trebuchet MS"/>
                <w:sz w:val="18"/>
                <w:szCs w:val="18"/>
              </w:rPr>
            </w:pPr>
          </w:p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ind w:left="5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Reprezentowany przez</w:t>
            </w:r>
            <w:r>
              <w:rPr>
                <w:rFonts w:ascii="Trebuchet MS" w:hAnsi="Trebuchet MS"/>
                <w:b/>
                <w:color w:val="FF0000"/>
                <w:szCs w:val="24"/>
              </w:rPr>
              <w:t>*</w:t>
            </w:r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  <w:p w:rsidR="00D06489" w:rsidRDefault="00D06489">
            <w:pPr>
              <w:widowControl w:val="0"/>
              <w:tabs>
                <w:tab w:val="left" w:pos="935"/>
              </w:tabs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6489">
        <w:trPr>
          <w:trHeight w:val="398"/>
        </w:trPr>
        <w:tc>
          <w:tcPr>
            <w:tcW w:w="1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spacing w:line="276" w:lineRule="auto"/>
              <w:ind w:left="5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eastAsia="Lucida Sans Unicode" w:hAnsi="Trebuchet MS" w:cstheme="minorHAnsi"/>
                <w:kern w:val="2"/>
                <w:sz w:val="18"/>
                <w:szCs w:val="18"/>
              </w:rPr>
              <w:t>13.Umowa zawarta w formie:</w:t>
            </w:r>
          </w:p>
        </w:tc>
        <w:tc>
          <w:tcPr>
            <w:tcW w:w="7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spacing w:line="276" w:lineRule="auto"/>
            </w:pPr>
            <w:r>
              <w:object w:dxaOrig="328" w:dyaOrig="358">
                <v:shape id="_x0000_i1063" type="#_x0000_t75" style="width:16.2pt;height:18pt" o:ole="">
                  <v:imagedata r:id="rId4" o:title=""/>
                </v:shape>
                <w:control r:id="rId12" w:name="CheckBox121331121" w:shapeid="_x0000_i1063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pisemna;   </w:t>
            </w:r>
            <w:r>
              <w:object w:dxaOrig="328" w:dyaOrig="358">
                <v:shape id="_x0000_i1065" type="#_x0000_t75" style="width:16.2pt;height:18pt" o:ole="">
                  <v:imagedata r:id="rId4" o:title=""/>
                </v:shape>
                <w:control r:id="rId13" w:name="CheckBox1213311111" w:shapeid="_x0000_i1065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dokumentowa;    </w:t>
            </w:r>
            <w:r>
              <w:object w:dxaOrig="328" w:dyaOrig="358">
                <v:shape id="_x0000_i1067" type="#_x0000_t75" style="width:16.2pt;height:18pt" o:ole="">
                  <v:imagedata r:id="rId4" o:title=""/>
                </v:shape>
                <w:control r:id="rId14" w:name="CheckBox1213311411" w:shapeid="_x0000_i1067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elektroniczna;     </w:t>
            </w:r>
            <w:r>
              <w:object w:dxaOrig="328" w:dyaOrig="358">
                <v:shape id="_x0000_i1069" type="#_x0000_t75" style="width:16.2pt;height:18pt" o:ole="">
                  <v:imagedata r:id="rId4" o:title=""/>
                </v:shape>
                <w:control r:id="rId15" w:name="CheckBox1213311511" w:shapeid="_x0000_i1069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szczególna; ;     </w:t>
            </w:r>
            <w:r>
              <w:object w:dxaOrig="328" w:dyaOrig="358">
                <v:shape id="_x0000_i1071" type="#_x0000_t75" style="width:16.2pt;height:18pt" o:ole="">
                  <v:imagedata r:id="rId4" o:title=""/>
                </v:shape>
                <w:control r:id="rId16" w:name="CheckBox12133115112" w:shapeid="_x0000_i1071"/>
              </w:object>
            </w:r>
            <w:r>
              <w:rPr>
                <w:rFonts w:ascii="Trebuchet MS" w:hAnsi="Trebuchet MS"/>
                <w:sz w:val="18"/>
                <w:szCs w:val="18"/>
              </w:rPr>
              <w:t>nie dotyczy</w:t>
            </w:r>
          </w:p>
        </w:tc>
      </w:tr>
      <w:tr w:rsidR="00D06489">
        <w:trPr>
          <w:trHeight w:val="398"/>
        </w:trPr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tabs>
                <w:tab w:val="left" w:pos="935"/>
              </w:tabs>
              <w:ind w:left="5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 xml:space="preserve">14.Nr umowy  z rejestru </w:t>
            </w: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  <w:u w:val="single"/>
              </w:rPr>
              <w:t>umów</w:t>
            </w:r>
            <w:r>
              <w:rPr>
                <w:rFonts w:asciiTheme="minorHAnsi" w:eastAsia="Lucida Sans Unicode" w:hAnsiTheme="minorHAnsi" w:cstheme="minorHAnsi"/>
                <w:kern w:val="2"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06489">
        <w:trPr>
          <w:trHeight w:val="241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06489" w:rsidRDefault="00BB081E">
            <w:pPr>
              <w:widowControl w:val="0"/>
              <w:spacing w:after="120"/>
              <w:ind w:left="113" w:right="113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 xml:space="preserve"> 15. Wyłączenie  jawności</w:t>
            </w:r>
          </w:p>
        </w:tc>
        <w:tc>
          <w:tcPr>
            <w:tcW w:w="3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Zakres wyłączenia jawności:</w:t>
            </w:r>
          </w:p>
        </w:tc>
        <w:tc>
          <w:tcPr>
            <w:tcW w:w="5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D06489">
        <w:trPr>
          <w:trHeight w:val="44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color w:val="C00000"/>
                <w:sz w:val="18"/>
                <w:szCs w:val="18"/>
                <w:highlight w:val="green"/>
              </w:rPr>
            </w:pPr>
          </w:p>
        </w:tc>
        <w:tc>
          <w:tcPr>
            <w:tcW w:w="3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Podstawa prawna wyłączenia jawności:</w:t>
            </w:r>
          </w:p>
        </w:tc>
        <w:tc>
          <w:tcPr>
            <w:tcW w:w="5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</w:tr>
      <w:tr w:rsidR="00D06489">
        <w:trPr>
          <w:trHeight w:val="44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color w:val="C00000"/>
                <w:sz w:val="18"/>
                <w:szCs w:val="18"/>
                <w:highlight w:val="green"/>
              </w:rPr>
            </w:pPr>
          </w:p>
        </w:tc>
        <w:tc>
          <w:tcPr>
            <w:tcW w:w="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Organ lub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osoba która dokonała wyłączenia jawności :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</w:tr>
      <w:tr w:rsidR="00D06489">
        <w:trPr>
          <w:trHeight w:val="44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color w:val="C00000"/>
                <w:sz w:val="18"/>
                <w:szCs w:val="18"/>
                <w:highlight w:val="green"/>
              </w:rPr>
            </w:pPr>
          </w:p>
        </w:tc>
        <w:tc>
          <w:tcPr>
            <w:tcW w:w="53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BB081E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Podmiot w interesie którego dokonano wyłączenia jawności (w przypadku  art. 5 ust 2 ustawy o dostępie do informacji publicznej)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89" w:rsidRDefault="00D06489">
            <w:pPr>
              <w:widowControl w:val="0"/>
              <w:spacing w:after="120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</w:tr>
    </w:tbl>
    <w:p w:rsidR="00D06489" w:rsidRDefault="00BB081E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  <w:r>
        <w:rPr>
          <w:rFonts w:ascii="Trebuchet MS" w:eastAsia="Lucida Sans Unicode" w:hAnsi="Trebuchet MS" w:cstheme="minorHAnsi"/>
          <w:b/>
          <w:color w:val="FF0000"/>
          <w:kern w:val="2"/>
          <w:szCs w:val="24"/>
        </w:rPr>
        <w:t>*</w:t>
      </w:r>
      <w:r>
        <w:rPr>
          <w:rFonts w:asciiTheme="minorHAnsi" w:eastAsia="Lucida Sans Unicode" w:hAnsiTheme="minorHAnsi" w:cstheme="minorHAnsi"/>
          <w:kern w:val="2"/>
          <w:szCs w:val="24"/>
        </w:rPr>
        <w:t> </w:t>
      </w:r>
      <w:r>
        <w:rPr>
          <w:rFonts w:asciiTheme="minorHAnsi" w:eastAsia="Lucida Sans Unicode" w:hAnsiTheme="minorHAnsi" w:cstheme="minorHAnsi"/>
          <w:kern w:val="2"/>
          <w:sz w:val="18"/>
          <w:szCs w:val="18"/>
        </w:rPr>
        <w:t xml:space="preserve">Przedstawiciele stron umowy wymagani kiedy jest umowa w jednej z w/w form. </w:t>
      </w:r>
    </w:p>
    <w:p w:rsidR="00D06489" w:rsidRDefault="00D06489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</w:p>
    <w:p w:rsidR="00D06489" w:rsidRDefault="00D06489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</w:p>
    <w:p w:rsidR="00D06489" w:rsidRDefault="00D06489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</w:p>
    <w:p w:rsidR="00D06489" w:rsidRDefault="00D06489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</w:p>
    <w:p w:rsidR="00D06489" w:rsidRDefault="00D06489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</w:p>
    <w:p w:rsidR="00D06489" w:rsidRDefault="00BB081E">
      <w:pPr>
        <w:tabs>
          <w:tab w:val="left" w:pos="935"/>
        </w:tabs>
        <w:ind w:left="215"/>
        <w:rPr>
          <w:rFonts w:ascii="Trebuchet MS" w:hAnsi="Trebuchet MS"/>
          <w:sz w:val="18"/>
          <w:szCs w:val="18"/>
        </w:rPr>
      </w:pPr>
      <w:r>
        <w:rPr>
          <w:rFonts w:asciiTheme="minorHAnsi" w:eastAsia="Lucida Sans Unicode" w:hAnsiTheme="minorHAnsi" w:cstheme="minorHAnsi"/>
          <w:kern w:val="2"/>
          <w:sz w:val="18"/>
          <w:szCs w:val="18"/>
        </w:rPr>
        <w:t xml:space="preserve">Opracował  Pracownik merytoryczny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ZATWIERDZA  Kierownik Zamawiającego</w:t>
      </w:r>
    </w:p>
    <w:sectPr w:rsidR="00D06489">
      <w:pgSz w:w="11906" w:h="16838"/>
      <w:pgMar w:top="426" w:right="1418" w:bottom="0" w:left="1702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89"/>
    <w:rsid w:val="00BB081E"/>
    <w:rsid w:val="00D0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7064EE0-541F-4988-9612-0849DC1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31C"/>
    <w:rPr>
      <w:rFonts w:ascii="Tahoma" w:eastAsia="Times New Roman" w:hAnsi="Tahoma" w:cs="Tahom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stron">
    <w:name w:val="Numer stron"/>
    <w:basedOn w:val="Domylnaczcionkaakapitu"/>
    <w:qFormat/>
    <w:rsid w:val="0081531C"/>
  </w:style>
  <w:style w:type="character" w:customStyle="1" w:styleId="StopkaZnak">
    <w:name w:val="Stopka Znak"/>
    <w:basedOn w:val="Domylnaczcionkaakapitu"/>
    <w:link w:val="Stopka"/>
    <w:qFormat/>
    <w:rsid w:val="0081531C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1E1F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91E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9160D"/>
    <w:rPr>
      <w:rFonts w:ascii="Tahoma" w:eastAsia="Times New Roman" w:hAnsi="Tahoma" w:cs="Tahoma"/>
      <w:sz w:val="24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916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81531C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E1F"/>
    <w:rPr>
      <w:sz w:val="20"/>
    </w:rPr>
  </w:style>
  <w:style w:type="paragraph" w:styleId="Akapitzlist">
    <w:name w:val="List Paragraph"/>
    <w:basedOn w:val="Normalny"/>
    <w:uiPriority w:val="34"/>
    <w:qFormat/>
    <w:rsid w:val="000815FB"/>
    <w:pPr>
      <w:ind w:left="720"/>
      <w:contextualSpacing/>
    </w:pPr>
  </w:style>
  <w:style w:type="paragraph" w:customStyle="1" w:styleId="Standard">
    <w:name w:val="Standard"/>
    <w:qFormat/>
    <w:rsid w:val="002E180F"/>
    <w:pPr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Tekstpodstawowy31">
    <w:name w:val="Tekst podstawowy 31"/>
    <w:basedOn w:val="Normalny"/>
    <w:qFormat/>
    <w:rsid w:val="003E0588"/>
    <w:pPr>
      <w:jc w:val="both"/>
    </w:pPr>
    <w:rPr>
      <w:rFonts w:ascii="Bookman Old Style" w:hAnsi="Bookman Old Style" w:cs="Bookman Old Styl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Czeladź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Gierat</dc:creator>
  <dc:description/>
  <cp:lastModifiedBy>ehrabia</cp:lastModifiedBy>
  <cp:revision>2</cp:revision>
  <cp:lastPrinted>2022-01-10T10:04:00Z</cp:lastPrinted>
  <dcterms:created xsi:type="dcterms:W3CDTF">2026-03-31T18:31:00Z</dcterms:created>
  <dcterms:modified xsi:type="dcterms:W3CDTF">2026-03-31T18:31:00Z</dcterms:modified>
  <dc:language>pl-PL</dc:language>
</cp:coreProperties>
</file>